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1A" w:rsidRDefault="008F47E7" w:rsidP="0072225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关于开展全国地方党校（行政学院）</w:t>
      </w:r>
    </w:p>
    <w:p w:rsidR="00087B1A" w:rsidRDefault="008F47E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第十三届科研评奖工作的通知</w:t>
      </w:r>
    </w:p>
    <w:p w:rsidR="00087B1A" w:rsidRDefault="00087B1A">
      <w:pPr>
        <w:pStyle w:val="a6"/>
        <w:widowControl/>
        <w:snapToGrid w:val="0"/>
        <w:spacing w:beforeAutospacing="0" w:afterAutospacing="0" w:line="600" w:lineRule="exact"/>
        <w:ind w:firstLineChars="200" w:firstLine="643"/>
        <w:jc w:val="both"/>
        <w:rPr>
          <w:b/>
          <w:color w:val="000000"/>
          <w:sz w:val="32"/>
          <w:szCs w:val="32"/>
        </w:rPr>
      </w:pPr>
    </w:p>
    <w:p w:rsidR="00087B1A" w:rsidRDefault="008F47E7">
      <w:pPr>
        <w:pStyle w:val="a6"/>
        <w:spacing w:beforeAutospacing="0" w:afterAutospacing="0" w:line="540" w:lineRule="exact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各省、自治区、直辖市党委党校（行政学院），紫荆学院，新疆生产建设兵团党委党校（行政学院），铁道党校，各副省级城市党委党校（行政学院）：</w:t>
      </w:r>
    </w:p>
    <w:p w:rsidR="00087B1A" w:rsidRDefault="008F47E7">
      <w:pPr>
        <w:pStyle w:val="a6"/>
        <w:spacing w:beforeAutospacing="0" w:afterAutospacing="0" w:line="54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深入贯彻落实《中国共产党党校（行政学院）工作条例》，充分调动全国地方党校（行政学院）教研人员的科研积极性，鼓励出精品力作，促进科研管理水平的不断提升，根据《全国党校科研评奖条例》《全国党校优秀科研成果奖、优秀决策咨询奖评审细则》《全国党校优秀科研工作组织奖评审细则》和《全国党校优秀科研管理工作者奖评选细则》（中校厅发〔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2015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号），中央党校（国家行政学院）决定开展全国地方党校（行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政学院）第十三届科研评奖工作。现将有关事项通知如下。</w:t>
      </w:r>
    </w:p>
    <w:p w:rsidR="00087B1A" w:rsidRDefault="00087B1A">
      <w:pPr>
        <w:pStyle w:val="a6"/>
        <w:spacing w:beforeAutospacing="0" w:afterAutospacing="0" w:line="520" w:lineRule="exact"/>
        <w:ind w:firstLineChars="200" w:firstLine="640"/>
        <w:jc w:val="both"/>
        <w:rPr>
          <w:rStyle w:val="a8"/>
          <w:rFonts w:ascii="黑体" w:eastAsia="黑体" w:hAnsi="黑体" w:cs="黑体"/>
          <w:b w:val="0"/>
          <w:bCs/>
          <w:sz w:val="32"/>
          <w:szCs w:val="32"/>
        </w:rPr>
        <w:sectPr w:rsidR="00087B1A">
          <w:pgSz w:w="11906" w:h="16838"/>
          <w:pgMar w:top="2098" w:right="1531" w:bottom="1417" w:left="1531" w:header="851" w:footer="1247" w:gutter="0"/>
          <w:pgNumType w:fmt="numberInDash" w:start="2"/>
          <w:cols w:space="720"/>
          <w:docGrid w:linePitch="312"/>
        </w:sectPr>
      </w:pP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黑体" w:eastAsia="黑体" w:hAnsi="黑体"/>
          <w:b/>
          <w:sz w:val="32"/>
          <w:szCs w:val="32"/>
        </w:rPr>
      </w:pPr>
      <w:r>
        <w:rPr>
          <w:rStyle w:val="a8"/>
          <w:rFonts w:ascii="黑体" w:eastAsia="黑体" w:hAnsi="黑体" w:cs="黑体" w:hint="eastAsia"/>
          <w:b w:val="0"/>
          <w:bCs/>
          <w:sz w:val="32"/>
          <w:szCs w:val="32"/>
        </w:rPr>
        <w:lastRenderedPageBreak/>
        <w:t>一、优秀科研成果奖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（一）参评时间范围及成果形式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楷体" w:eastAsia="楷体" w:hAnsi="楷体" w:cs="楷体"/>
          <w:spacing w:val="-6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省级党委党校（行政学院）、副省级城市党委党校（行政学院）教研人员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2018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日至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2019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31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日期间，公开出版的学术著作（不含论文集）、教材，公开发表的学术论文、研究报告等</w:t>
      </w: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pacing w:val="-6"/>
          <w:sz w:val="32"/>
          <w:szCs w:val="32"/>
        </w:rPr>
        <w:t>涉密成果不参评。报送涉密材料者，取消该单位本奖项的参评资格，后果自负）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。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（二）参评成果数量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每家省级党委党校（行政学院）推荐参评成果不超过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项</w:t>
      </w:r>
      <w:r>
        <w:rPr>
          <w:rFonts w:ascii="方正仿宋_GBK" w:eastAsia="方正仿宋_GBK" w:hAnsi="方正仿宋_GBK" w:cs="方正仿宋_GBK" w:hint="eastAsia"/>
          <w:iCs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每家副省级城市党委党校（行政学院）推荐参评成果不超过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bCs/>
          <w:iCs/>
          <w:sz w:val="32"/>
          <w:szCs w:val="32"/>
        </w:rPr>
        <w:t>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。著作、教材、论文和研究报告等指标可通用。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（三）获奖数量及比例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获奖总数为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项左右，其中每家省级党委党校（行政学院）不超过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项，每家副省级城市党委党校（行政学院）不超过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项。一等奖不超过获奖总数的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5%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，二等奖不超过获奖总数的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20%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（四）评审程序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.初评。参评单位科研管理部门进行初评，并按规定时间提交参评成果的电子版（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Word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PDF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扫描电子版等），电子版必须能够表明和体现原件，如期刊网下载的论文、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PDF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格式的图书、研究报告的扫描电子版等，并需经处理，不得透露任何作者和单位信息。填写</w:t>
      </w:r>
      <w:r>
        <w:rPr>
          <w:rStyle w:val="ab"/>
          <w:rFonts w:ascii="方正仿宋_GBK" w:eastAsia="方正仿宋_GBK" w:hAnsi="方正仿宋_GBK" w:cs="方正仿宋_GBK" w:hint="eastAsia"/>
          <w:color w:val="auto"/>
          <w:sz w:val="32"/>
          <w:szCs w:val="32"/>
          <w:u w:val="none"/>
        </w:rPr>
        <w:t>《全国地方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党校（行政学院）</w:t>
      </w:r>
      <w:r>
        <w:rPr>
          <w:rStyle w:val="ab"/>
          <w:rFonts w:ascii="方正仿宋_GBK" w:eastAsia="方正仿宋_GBK" w:hAnsi="方正仿宋_GBK" w:cs="方正仿宋_GBK" w:hint="eastAsia"/>
          <w:color w:val="auto"/>
          <w:sz w:val="32"/>
          <w:szCs w:val="32"/>
          <w:u w:val="none"/>
        </w:rPr>
        <w:t>第十三届优秀科研成果奖推荐表》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（见附件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）并加盖公章，扫描为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PDF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文件。推荐表及参评成果电子版发送至指定邮箱。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.复评。中央党校（国家行政学院）科研部聘请相关专家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按照学科分类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进行双向匿名评审。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lastRenderedPageBreak/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.审核、批准。中央党校（国家行政学院）科研部评奖工作领导小组在各学科评审组评审结果基础上，拟定获奖名单及等次，报中央党校（国家行政学院）校（院）委会审批。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Style w:val="a8"/>
          <w:rFonts w:ascii="黑体" w:eastAsia="黑体" w:hAnsi="黑体" w:cs="黑体"/>
          <w:b w:val="0"/>
          <w:bCs/>
          <w:sz w:val="32"/>
          <w:szCs w:val="32"/>
        </w:rPr>
      </w:pPr>
      <w:r>
        <w:rPr>
          <w:rStyle w:val="a8"/>
          <w:rFonts w:ascii="黑体" w:eastAsia="黑体" w:hAnsi="黑体" w:cs="黑体" w:hint="eastAsia"/>
          <w:b w:val="0"/>
          <w:bCs/>
          <w:sz w:val="32"/>
          <w:szCs w:val="32"/>
        </w:rPr>
        <w:t>二、优秀决策咨询奖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（一）参评时间范围及成果形式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16"/>
        <w:jc w:val="both"/>
        <w:rPr>
          <w:rFonts w:ascii="楷体" w:eastAsia="楷体" w:hAnsi="楷体" w:cs="楷体"/>
          <w:spacing w:val="-6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省级党委党校（行政学院）、副省级城市党委党校（行政学院）教研人员</w:t>
      </w:r>
      <w:r>
        <w:rPr>
          <w:rFonts w:ascii="Times New Roman" w:eastAsia="方正仿宋_GBK" w:hAnsi="Times New Roman" w:cs="Times New Roman" w:hint="eastAsia"/>
          <w:spacing w:val="-6"/>
          <w:kern w:val="2"/>
          <w:sz w:val="32"/>
          <w:szCs w:val="32"/>
        </w:rPr>
        <w:t>2018</w:t>
      </w:r>
      <w:r>
        <w:rPr>
          <w:rFonts w:ascii="Times New Roman" w:eastAsia="方正仿宋_GBK" w:hAnsi="Times New Roman" w:cs="Times New Roman" w:hint="eastAsia"/>
          <w:spacing w:val="-6"/>
          <w:kern w:val="2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pacing w:val="-6"/>
          <w:kern w:val="2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pacing w:val="-6"/>
          <w:kern w:val="2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pacing w:val="-6"/>
          <w:kern w:val="2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pacing w:val="-6"/>
          <w:kern w:val="2"/>
          <w:sz w:val="32"/>
          <w:szCs w:val="32"/>
        </w:rPr>
        <w:t>日至</w:t>
      </w:r>
      <w:r>
        <w:rPr>
          <w:rFonts w:ascii="Times New Roman" w:eastAsia="方正仿宋_GBK" w:hAnsi="Times New Roman" w:cs="Times New Roman" w:hint="eastAsia"/>
          <w:spacing w:val="-6"/>
          <w:kern w:val="2"/>
          <w:sz w:val="32"/>
          <w:szCs w:val="32"/>
        </w:rPr>
        <w:t>2019</w:t>
      </w:r>
      <w:r>
        <w:rPr>
          <w:rFonts w:ascii="Times New Roman" w:eastAsia="方正仿宋_GBK" w:hAnsi="Times New Roman" w:cs="Times New Roman" w:hint="eastAsia"/>
          <w:spacing w:val="-6"/>
          <w:kern w:val="2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pacing w:val="-6"/>
          <w:kern w:val="2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spacing w:val="-6"/>
          <w:kern w:val="2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pacing w:val="-6"/>
          <w:kern w:val="2"/>
          <w:sz w:val="32"/>
          <w:szCs w:val="32"/>
        </w:rPr>
        <w:t>31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日期间，通过内部参阅件方式上报并获得副省级以上（含）领导肯定性批示，或被副省级以上（含）单位决策采用的决策咨询成果</w:t>
      </w:r>
      <w:r>
        <w:rPr>
          <w:rFonts w:ascii="楷体" w:eastAsia="楷体" w:hAnsi="楷体" w:cs="楷体" w:hint="eastAsia"/>
          <w:spacing w:val="-6"/>
          <w:sz w:val="32"/>
          <w:szCs w:val="32"/>
        </w:rPr>
        <w:t>（涉密成果不参评。报送涉密材料者，取消该单位本奖项的参评资格，后果自负）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。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（二）参评成果数量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每家省级党委党校（行政学院）推荐参评成果不超过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项，每家副省级城市党委党校（行政学院）推荐参评成果不超过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项。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（三）获奖数量及比例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获奖总数为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80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项左右，其中一等奖不超过获奖总数的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5%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，二等奖不超过获奖总数的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20%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（四）评审程序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.初评。参评单位科研管理部门进行初评，并按规定时间提交参评成果的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PDF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电子版文件，提交内容不得透露任何作者和单位信息。填写</w:t>
      </w:r>
      <w:r>
        <w:rPr>
          <w:rStyle w:val="ab"/>
          <w:rFonts w:ascii="方正仿宋_GBK" w:eastAsia="方正仿宋_GBK" w:hAnsi="方正仿宋_GBK" w:cs="方正仿宋_GBK" w:hint="eastAsia"/>
          <w:color w:val="auto"/>
          <w:sz w:val="32"/>
          <w:szCs w:val="32"/>
          <w:u w:val="none"/>
        </w:rPr>
        <w:t>《全国地方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党校（行政学院）</w:t>
      </w:r>
      <w:r>
        <w:rPr>
          <w:rStyle w:val="ab"/>
          <w:rFonts w:ascii="方正仿宋_GBK" w:eastAsia="方正仿宋_GBK" w:hAnsi="方正仿宋_GBK" w:cs="方正仿宋_GBK" w:hint="eastAsia"/>
          <w:color w:val="auto"/>
          <w:sz w:val="32"/>
          <w:szCs w:val="32"/>
          <w:u w:val="none"/>
        </w:rPr>
        <w:t>第十三届优秀决策咨询奖推荐表》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（见附件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）并加盖公章后扫描为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PDF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电子文件，与参评成果电子文件一起发送指定邮箱。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.复评。中央党校（国家行政学院）科研部聘请相关专家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按照学科分类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进行双向匿名评审。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.审核、批准。中央党校（国家行政学院）科研部评奖工作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领导小组在各学科评审组评审结果基础上，拟定获奖名单及等次，报中央党校（国家行政学院）校（院）委会审批。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Style w:val="a8"/>
          <w:rFonts w:ascii="黑体" w:eastAsia="黑体" w:hAnsi="黑体" w:cs="黑体"/>
          <w:b w:val="0"/>
          <w:bCs/>
          <w:sz w:val="32"/>
          <w:szCs w:val="32"/>
        </w:rPr>
      </w:pPr>
      <w:r>
        <w:rPr>
          <w:rStyle w:val="a8"/>
          <w:rFonts w:ascii="黑体" w:eastAsia="黑体" w:hAnsi="黑体" w:cs="黑体" w:hint="eastAsia"/>
          <w:b w:val="0"/>
          <w:bCs/>
          <w:sz w:val="32"/>
          <w:szCs w:val="32"/>
        </w:rPr>
        <w:t>三、优秀科研工作组织奖（含项目中标奖、工作进步奖）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（一）评选范围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16"/>
        <w:jc w:val="both"/>
        <w:rPr>
          <w:rFonts w:ascii="方正仿宋_GBK" w:eastAsia="方正仿宋_GBK" w:hAnsi="方正仿宋_GBK" w:cs="方正仿宋_GBK"/>
          <w:spacing w:val="-6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省级党委党校（行政学院）、副省级城市党委党校（行政学院）。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（二）评选内容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重点考评本次评奖周期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2018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日至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2019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31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日）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各单位承担科研项目，出版学术著作、教材，发表学术论文和研究报告，科研成果获奖，组织、承办、参加学术会议，公开出版学术刊物情况；决策咨询成果刊发，获得肯定性批示、被采用、获奖情况等。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（三）评选办法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依据《全国党校优秀科研工作组织奖评审细则》有关标准和规定，采用量化办法核定总分数，并除以专职教研人员人数（以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2019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31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日为基准），获奖依最终所得分数而定。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（四）获奖名额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.全国地方党校（行政学院）优秀科研工作组织奖：省级党委党校（行政学院）不超过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家，副省级城市党委党校（行政学院）不超过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家。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.项目中标奖：</w:t>
      </w:r>
      <w:r>
        <w:rPr>
          <w:rFonts w:ascii="方正仿宋_GBK" w:eastAsia="方正仿宋_GBK" w:hAnsi="方正仿宋_GBK" w:cs="方正仿宋_GBK" w:hint="eastAsia"/>
          <w:spacing w:val="-17"/>
          <w:sz w:val="32"/>
          <w:szCs w:val="32"/>
        </w:rPr>
        <w:t>省级党委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党校（行政学院）</w:t>
      </w:r>
      <w:r>
        <w:rPr>
          <w:rFonts w:ascii="方正仿宋_GBK" w:eastAsia="方正仿宋_GBK" w:hAnsi="方正仿宋_GBK" w:cs="方正仿宋_GBK" w:hint="eastAsia"/>
          <w:spacing w:val="-17"/>
          <w:sz w:val="32"/>
          <w:szCs w:val="32"/>
        </w:rPr>
        <w:t>不超过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pacing w:val="-17"/>
          <w:sz w:val="32"/>
          <w:szCs w:val="32"/>
        </w:rPr>
        <w:t>家，副省级城市党委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党校（行政学院）</w:t>
      </w:r>
      <w:r>
        <w:rPr>
          <w:rFonts w:ascii="方正仿宋_GBK" w:eastAsia="方正仿宋_GBK" w:hAnsi="方正仿宋_GBK" w:cs="方正仿宋_GBK" w:hint="eastAsia"/>
          <w:spacing w:val="-17"/>
          <w:sz w:val="32"/>
          <w:szCs w:val="32"/>
        </w:rPr>
        <w:t>不超过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pacing w:val="-17"/>
          <w:sz w:val="32"/>
          <w:szCs w:val="32"/>
        </w:rPr>
        <w:t>家。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.科研工作进步奖：省级党委党校（行政学院）不超过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家，副省级城市党委党校（行政学院）不超过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家。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（五）评审程序</w:t>
      </w:r>
    </w:p>
    <w:p w:rsidR="00087B1A" w:rsidRDefault="008F47E7">
      <w:pPr>
        <w:pStyle w:val="a6"/>
        <w:spacing w:beforeAutospacing="0" w:afterAutospacing="0" w:line="520" w:lineRule="exact"/>
        <w:ind w:rightChars="-93" w:right="-195"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.各党校（行政学院）按要求填写</w:t>
      </w:r>
      <w:r>
        <w:rPr>
          <w:rStyle w:val="ab"/>
          <w:rFonts w:ascii="方正仿宋_GBK" w:eastAsia="方正仿宋_GBK" w:hAnsi="方正仿宋_GBK" w:cs="方正仿宋_GBK" w:hint="eastAsia"/>
          <w:color w:val="auto"/>
          <w:sz w:val="32"/>
          <w:szCs w:val="32"/>
          <w:u w:val="none"/>
        </w:rPr>
        <w:t>《全国地方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党校（行政学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院）</w:t>
      </w:r>
      <w:r>
        <w:rPr>
          <w:rStyle w:val="ab"/>
          <w:rFonts w:ascii="方正仿宋_GBK" w:eastAsia="方正仿宋_GBK" w:hAnsi="方正仿宋_GBK" w:cs="方正仿宋_GBK" w:hint="eastAsia"/>
          <w:color w:val="auto"/>
          <w:sz w:val="32"/>
          <w:szCs w:val="32"/>
          <w:u w:val="none"/>
        </w:rPr>
        <w:t>第十三届</w:t>
      </w:r>
      <w:r>
        <w:rPr>
          <w:rStyle w:val="aa"/>
          <w:rFonts w:ascii="方正仿宋_GBK" w:eastAsia="方正仿宋_GBK" w:hAnsi="方正仿宋_GBK" w:cs="方正仿宋_GBK" w:hint="eastAsia"/>
          <w:color w:val="auto"/>
          <w:sz w:val="32"/>
          <w:szCs w:val="32"/>
          <w:u w:val="none"/>
        </w:rPr>
        <w:t>优秀科研工作组织奖、项目中标奖、工作进步奖申报表</w:t>
      </w:r>
      <w:r>
        <w:rPr>
          <w:rStyle w:val="ab"/>
          <w:rFonts w:ascii="方正仿宋_GBK" w:eastAsia="方正仿宋_GBK" w:hAnsi="方正仿宋_GBK" w:cs="方正仿宋_GBK" w:hint="eastAsia"/>
          <w:color w:val="auto"/>
          <w:sz w:val="32"/>
          <w:szCs w:val="32"/>
          <w:u w:val="none"/>
        </w:rPr>
        <w:t>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（见附件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），加盖公章扫描为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PDF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电子版后发送至指定邮箱。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.中央党校（国家行政学院）科研部对各单位上报材料严格按照《全国党校优秀科研工作组织奖评审细则》进行复核、计分。</w:t>
      </w:r>
    </w:p>
    <w:p w:rsidR="00087B1A" w:rsidRDefault="008F47E7">
      <w:pPr>
        <w:spacing w:line="52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.中央党校（国家行政学院）科研部评奖工作领导小组核定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分值、排序、拟定获奖名单，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报中央党校（国家行政学院）校（院）委会审批。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Style w:val="a8"/>
          <w:rFonts w:ascii="黑体" w:eastAsia="黑体" w:hAnsi="黑体" w:cs="黑体"/>
          <w:b w:val="0"/>
          <w:bCs/>
          <w:sz w:val="32"/>
          <w:szCs w:val="32"/>
        </w:rPr>
      </w:pPr>
      <w:r>
        <w:rPr>
          <w:rStyle w:val="a8"/>
          <w:rFonts w:ascii="黑体" w:eastAsia="黑体" w:hAnsi="黑体" w:cs="黑体" w:hint="eastAsia"/>
          <w:b w:val="0"/>
          <w:bCs/>
          <w:sz w:val="32"/>
          <w:szCs w:val="32"/>
        </w:rPr>
        <w:t>四、优秀科研管理工作者奖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（一）评选范围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省级党委党校（行政学院）、副省级城市党委党校（行政学院）校（院）领导，科研管理部门从事科研管理工作两年以上、在科研管理工作中取得显著成绩的人员。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（二）评选名额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获优秀科研工作组织奖的单位设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个名额，获项目中标奖、科研工作进步奖的单位各设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个名额。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（三）评审程序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方正仿宋_GBK" w:eastAsia="方正仿宋_GBK" w:hAnsi="方正仿宋_GBK" w:cs="方正仿宋_GBK"/>
          <w:spacing w:val="-1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各党校（行政学院）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按要求填写</w:t>
      </w:r>
      <w:r>
        <w:rPr>
          <w:rFonts w:ascii="方正仿宋_GBK" w:eastAsia="方正仿宋_GBK" w:hAnsi="方正仿宋_GBK" w:cs="方正仿宋_GBK" w:hint="eastAsia"/>
          <w:spacing w:val="-11"/>
          <w:sz w:val="32"/>
          <w:szCs w:val="32"/>
        </w:rPr>
        <w:t>《全国地方党校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（行政学院）第十三届</w:t>
      </w:r>
      <w:r>
        <w:rPr>
          <w:rFonts w:ascii="方正仿宋_GBK" w:eastAsia="方正仿宋_GBK" w:hAnsi="方正仿宋_GBK" w:cs="方正仿宋_GBK" w:hint="eastAsia"/>
          <w:spacing w:val="-11"/>
          <w:sz w:val="32"/>
          <w:szCs w:val="32"/>
        </w:rPr>
        <w:t>优秀科研管理工作者推荐表》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（见附件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），加盖公章后扫描为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PDF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电子版发送至指定邮箱。中央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党校（国家行政学院）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科研部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评奖工作领导小组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审核、拟定获奖名单后报中央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党校（行政学院）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校（院）委会审批。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Style w:val="a8"/>
          <w:rFonts w:ascii="黑体" w:eastAsia="黑体" w:hAnsi="黑体" w:cs="黑体"/>
          <w:b w:val="0"/>
          <w:bCs/>
          <w:sz w:val="32"/>
          <w:szCs w:val="32"/>
        </w:rPr>
      </w:pPr>
      <w:r>
        <w:rPr>
          <w:rStyle w:val="a8"/>
          <w:rFonts w:ascii="黑体" w:eastAsia="黑体" w:hAnsi="黑体" w:cs="黑体" w:hint="eastAsia"/>
          <w:b w:val="0"/>
          <w:bCs/>
          <w:sz w:val="32"/>
          <w:szCs w:val="32"/>
        </w:rPr>
        <w:t>五、奖励方式</w:t>
      </w:r>
    </w:p>
    <w:p w:rsidR="00087B1A" w:rsidRDefault="008F47E7">
      <w:pPr>
        <w:adjustRightInd w:val="0"/>
        <w:snapToGrid w:val="0"/>
        <w:spacing w:line="520" w:lineRule="exact"/>
        <w:ind w:firstLine="46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对获奖的成果、单位和个人，中央党校（国家行政学院）正式发文进行通报表彰，颁发获奖证书。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val="zh-CN"/>
        </w:rPr>
        <w:t>各地方党校（行政学院）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val="zh-CN"/>
        </w:rPr>
        <w:lastRenderedPageBreak/>
        <w:t>根据实际情况和参照相关规定，对获奖者予以相应奖励。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Style w:val="a8"/>
          <w:rFonts w:ascii="黑体" w:eastAsia="黑体" w:hAnsi="黑体" w:cs="黑体"/>
          <w:sz w:val="32"/>
          <w:szCs w:val="32"/>
        </w:rPr>
      </w:pPr>
      <w:r>
        <w:rPr>
          <w:rStyle w:val="a8"/>
          <w:rFonts w:ascii="黑体" w:eastAsia="黑体" w:hAnsi="黑体" w:cs="黑体" w:hint="eastAsia"/>
          <w:b w:val="0"/>
          <w:bCs/>
          <w:sz w:val="32"/>
          <w:szCs w:val="32"/>
        </w:rPr>
        <w:t>六、报送材料要求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.各党校（行政学院）须严格审核，确保上报材料的真实性。如发现弄虚作假，取消奖项评选资格并通报批评。</w:t>
      </w:r>
    </w:p>
    <w:p w:rsidR="00087B1A" w:rsidRDefault="008F47E7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.各党校（行政学院）请于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日前将填写好的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《全国地方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党校（行政学院）第十三届科研评奖材料清单》（见附件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）电子版及其他评审材料电子版发送至中央党校（国家行政学院）科研部协作处邮箱</w:t>
      </w: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kyxzccps@163.com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已设置自动回复功能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，文件名应清楚明了。</w:t>
      </w:r>
    </w:p>
    <w:p w:rsidR="00087B1A" w:rsidRDefault="008F47E7">
      <w:pPr>
        <w:pStyle w:val="a6"/>
        <w:spacing w:beforeAutospacing="0" w:afterAutospacing="0" w:line="52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尹建军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010-62806065 </w:t>
      </w:r>
    </w:p>
    <w:p w:rsidR="00087B1A" w:rsidRDefault="00087B1A">
      <w:pPr>
        <w:pStyle w:val="a6"/>
        <w:widowControl/>
        <w:spacing w:beforeAutospacing="0" w:afterAutospacing="0" w:line="52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</w:p>
    <w:p w:rsidR="00087B1A" w:rsidRDefault="00087B1A" w:rsidP="006B5A16">
      <w:pPr>
        <w:widowControl/>
        <w:spacing w:line="520" w:lineRule="exact"/>
        <w:ind w:leftChars="761" w:left="1896" w:hangingChars="93" w:hanging="298"/>
        <w:rPr>
          <w:rStyle w:val="ab"/>
          <w:rFonts w:ascii="方正仿宋_GBK" w:eastAsia="方正仿宋_GBK" w:hAnsi="方正仿宋_GBK" w:cs="方正仿宋_GBK"/>
          <w:color w:val="auto"/>
          <w:sz w:val="32"/>
          <w:szCs w:val="32"/>
          <w:u w:val="none"/>
        </w:rPr>
      </w:pPr>
    </w:p>
    <w:p w:rsidR="00087B1A" w:rsidRDefault="008F47E7" w:rsidP="009E59DF">
      <w:pPr>
        <w:spacing w:line="52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中央党校（国家行政学院）办公厅</w:t>
      </w:r>
    </w:p>
    <w:p w:rsidR="00087B1A" w:rsidRDefault="008F47E7" w:rsidP="009E59DF">
      <w:pPr>
        <w:spacing w:line="520" w:lineRule="exact"/>
        <w:ind w:firstLineChars="200" w:firstLine="640"/>
        <w:jc w:val="right"/>
        <w:rPr>
          <w:rFonts w:ascii="方正仿宋_GBK" w:eastAsia="方正仿宋_GBK" w:hAnsi="方正仿宋_GBK" w:cs="方正仿宋_GBK"/>
          <w:spacing w:val="1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087B1A" w:rsidRDefault="006B5A16" w:rsidP="006B5A16">
      <w:pPr>
        <w:rPr>
          <w:rFonts w:ascii="Times New Roman" w:eastAsia="仿宋_GB2312" w:hAnsi="Times New Roman" w:cs="Times New Roman"/>
          <w:color w:val="333333"/>
          <w:szCs w:val="21"/>
          <w:shd w:val="clear" w:color="auto" w:fill="FFFFFF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color w:val="333333"/>
          <w:szCs w:val="21"/>
          <w:shd w:val="clear" w:color="auto" w:fill="FFFFFF"/>
        </w:rPr>
        <w:t xml:space="preserve"> </w:t>
      </w:r>
    </w:p>
    <w:p w:rsidR="00087B1A" w:rsidRDefault="00087B1A">
      <w:pPr>
        <w:tabs>
          <w:tab w:val="left" w:pos="8190"/>
        </w:tabs>
        <w:spacing w:line="300" w:lineRule="exact"/>
        <w:rPr>
          <w:rFonts w:ascii="Times New Roman" w:eastAsia="仿宋_GB2312" w:hAnsi="Times New Roman" w:cs="Times New Roman"/>
          <w:color w:val="333333"/>
          <w:szCs w:val="21"/>
          <w:shd w:val="clear" w:color="auto" w:fill="FFFFFF"/>
        </w:rPr>
      </w:pPr>
    </w:p>
    <w:sectPr w:rsidR="00087B1A" w:rsidSect="006B5A16">
      <w:footerReference w:type="default" r:id="rId7"/>
      <w:pgSz w:w="11906" w:h="16838"/>
      <w:pgMar w:top="2098" w:right="1531" w:bottom="1417" w:left="1531" w:header="851" w:footer="1247" w:gutter="0"/>
      <w:pgNumType w:fmt="numberInDash" w:start="2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6EF" w:rsidRDefault="00A946EF" w:rsidP="00087B1A">
      <w:r>
        <w:separator/>
      </w:r>
    </w:p>
  </w:endnote>
  <w:endnote w:type="continuationSeparator" w:id="1">
    <w:p w:rsidR="00A946EF" w:rsidRDefault="00A946EF" w:rsidP="00087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756938B-8E10-4A17-BEFC-1621219A603C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2" w:subsetted="1" w:fontKey="{F3393B1E-AD5C-48D4-8ED4-EF2A9344D79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仿宋_GBK">
    <w:altName w:val="Arial Unicode MS"/>
    <w:charset w:val="86"/>
    <w:family w:val="auto"/>
    <w:pitch w:val="default"/>
    <w:sig w:usb0="00000001" w:usb1="080E0000" w:usb2="00000000" w:usb3="00000000" w:csb0="00040000" w:csb1="00000000"/>
    <w:embedRegular r:id="rId3" w:subsetted="1" w:fontKey="{297EB0F9-E4A5-43E1-B7AC-126585F52138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8BA84810-C5D3-4FB2-9739-9340ADFC71B3}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B1A" w:rsidRDefault="006637F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2049" type="#_x0000_t202" style="position:absolute;margin-left:312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Cdyv7RrgEAAE0D&#10;AAAOAAAAAAAAAAEAIAAAAB4BAABkcnMvZTJvRG9jLnhtbFBLBQYAAAAABgAGAFkBAAA+BQAAAAA=&#10;" filled="f" stroked="f">
          <v:textbox style="mso-fit-shape-to-text:t" inset="0,0,0,0">
            <w:txbxContent>
              <w:p w:rsidR="00087B1A" w:rsidRDefault="006637F5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8F47E7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E59DF">
                  <w:rPr>
                    <w:rFonts w:ascii="宋体" w:hAnsi="宋体" w:cs="宋体"/>
                    <w:noProof/>
                    <w:sz w:val="28"/>
                    <w:szCs w:val="28"/>
                  </w:rPr>
                  <w:t>- 6 -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6EF" w:rsidRDefault="00A946EF" w:rsidP="00087B1A">
      <w:r>
        <w:separator/>
      </w:r>
    </w:p>
  </w:footnote>
  <w:footnote w:type="continuationSeparator" w:id="1">
    <w:p w:rsidR="00A946EF" w:rsidRDefault="00A946EF" w:rsidP="00087B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TrueTypeFonts/>
  <w:saveSubset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4F294D"/>
    <w:rsid w:val="00087B1A"/>
    <w:rsid w:val="006637F5"/>
    <w:rsid w:val="006B5A16"/>
    <w:rsid w:val="0072225F"/>
    <w:rsid w:val="008F47E7"/>
    <w:rsid w:val="00974BEB"/>
    <w:rsid w:val="009E59DF"/>
    <w:rsid w:val="00A946EF"/>
    <w:rsid w:val="00CB33FF"/>
    <w:rsid w:val="00E60305"/>
    <w:rsid w:val="02BC750E"/>
    <w:rsid w:val="07471160"/>
    <w:rsid w:val="08E71AEF"/>
    <w:rsid w:val="097A773F"/>
    <w:rsid w:val="0BD90D9B"/>
    <w:rsid w:val="0F8F6077"/>
    <w:rsid w:val="10CC13BB"/>
    <w:rsid w:val="120C5D25"/>
    <w:rsid w:val="12931C2B"/>
    <w:rsid w:val="132B6B32"/>
    <w:rsid w:val="15DD1A14"/>
    <w:rsid w:val="174F294D"/>
    <w:rsid w:val="1A8C4485"/>
    <w:rsid w:val="1C5669C9"/>
    <w:rsid w:val="1EA73578"/>
    <w:rsid w:val="200806BB"/>
    <w:rsid w:val="20153B68"/>
    <w:rsid w:val="22942EF5"/>
    <w:rsid w:val="26E44791"/>
    <w:rsid w:val="27A50A15"/>
    <w:rsid w:val="2A3D396C"/>
    <w:rsid w:val="2A4F4B45"/>
    <w:rsid w:val="2A6E6034"/>
    <w:rsid w:val="2AA41211"/>
    <w:rsid w:val="2B2D5434"/>
    <w:rsid w:val="2C6C654B"/>
    <w:rsid w:val="2CEB4EE3"/>
    <w:rsid w:val="2D337000"/>
    <w:rsid w:val="2DA16401"/>
    <w:rsid w:val="2F070D7B"/>
    <w:rsid w:val="32CC44F0"/>
    <w:rsid w:val="35025A56"/>
    <w:rsid w:val="38786E10"/>
    <w:rsid w:val="39E913FE"/>
    <w:rsid w:val="3A03389B"/>
    <w:rsid w:val="3C5A2D0E"/>
    <w:rsid w:val="3E2D5EBF"/>
    <w:rsid w:val="3EAE1AB0"/>
    <w:rsid w:val="3F41316A"/>
    <w:rsid w:val="3FBC0B37"/>
    <w:rsid w:val="3FE94833"/>
    <w:rsid w:val="439063DB"/>
    <w:rsid w:val="46DE26C6"/>
    <w:rsid w:val="49CA3EE2"/>
    <w:rsid w:val="4B646252"/>
    <w:rsid w:val="4D72654C"/>
    <w:rsid w:val="4EB4088F"/>
    <w:rsid w:val="4F3310A3"/>
    <w:rsid w:val="50D7085A"/>
    <w:rsid w:val="534559BB"/>
    <w:rsid w:val="54DC16BF"/>
    <w:rsid w:val="57B07988"/>
    <w:rsid w:val="57BA079B"/>
    <w:rsid w:val="59D225D4"/>
    <w:rsid w:val="5AF00AF8"/>
    <w:rsid w:val="5C7378EC"/>
    <w:rsid w:val="61FE5A04"/>
    <w:rsid w:val="62A16BEC"/>
    <w:rsid w:val="62DF3EF0"/>
    <w:rsid w:val="63634D03"/>
    <w:rsid w:val="63984BC6"/>
    <w:rsid w:val="63A82B5F"/>
    <w:rsid w:val="64E50B2F"/>
    <w:rsid w:val="654D4945"/>
    <w:rsid w:val="65E47372"/>
    <w:rsid w:val="686953ED"/>
    <w:rsid w:val="696B52AA"/>
    <w:rsid w:val="6A5455CF"/>
    <w:rsid w:val="6AAE4E9D"/>
    <w:rsid w:val="6BE37BC6"/>
    <w:rsid w:val="6C426F3B"/>
    <w:rsid w:val="6CF776B5"/>
    <w:rsid w:val="6DDE04F5"/>
    <w:rsid w:val="7012395F"/>
    <w:rsid w:val="72831517"/>
    <w:rsid w:val="732872AF"/>
    <w:rsid w:val="742C5254"/>
    <w:rsid w:val="754A0C36"/>
    <w:rsid w:val="76C44499"/>
    <w:rsid w:val="78481E06"/>
    <w:rsid w:val="791E60D7"/>
    <w:rsid w:val="7B0723CF"/>
    <w:rsid w:val="7E4C6750"/>
    <w:rsid w:val="7E7740A8"/>
    <w:rsid w:val="7F1B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Hyperlink" w:uiPriority="99" w:unhideWhenUsed="1"/>
    <w:lsdException w:name="FollowedHyperlink" w:uiPriority="99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B1A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87B1A"/>
    <w:pPr>
      <w:widowControl/>
      <w:spacing w:line="600" w:lineRule="exact"/>
      <w:jc w:val="center"/>
      <w:outlineLvl w:val="0"/>
    </w:pPr>
    <w:rPr>
      <w:rFonts w:ascii="宋体" w:eastAsia="方正小标宋简体" w:hAnsi="宋体" w:cs="宋体"/>
      <w:bCs/>
      <w:color w:val="3E3E3E"/>
      <w:kern w:val="36"/>
      <w:sz w:val="44"/>
      <w:szCs w:val="30"/>
    </w:rPr>
  </w:style>
  <w:style w:type="paragraph" w:styleId="2">
    <w:name w:val="heading 2"/>
    <w:basedOn w:val="a"/>
    <w:next w:val="a"/>
    <w:link w:val="2Char"/>
    <w:unhideWhenUsed/>
    <w:qFormat/>
    <w:rsid w:val="00087B1A"/>
    <w:pPr>
      <w:keepNext/>
      <w:keepLines/>
      <w:spacing w:line="600" w:lineRule="exact"/>
      <w:jc w:val="center"/>
      <w:outlineLvl w:val="1"/>
    </w:pPr>
    <w:rPr>
      <w:rFonts w:ascii="Arial" w:eastAsia="楷体_GB2312" w:hAnsi="Arial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087B1A"/>
    <w:pPr>
      <w:ind w:firstLine="570"/>
    </w:pPr>
    <w:rPr>
      <w:sz w:val="28"/>
    </w:rPr>
  </w:style>
  <w:style w:type="paragraph" w:styleId="a4">
    <w:name w:val="footer"/>
    <w:basedOn w:val="a"/>
    <w:qFormat/>
    <w:rsid w:val="00087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087B1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087B1A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rsid w:val="00087B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a"/>
    <w:qFormat/>
    <w:rsid w:val="00087B1A"/>
    <w:pPr>
      <w:widowControl/>
      <w:snapToGrid w:val="0"/>
      <w:spacing w:after="160" w:line="360" w:lineRule="auto"/>
      <w:jc w:val="left"/>
    </w:pPr>
    <w:rPr>
      <w:rFonts w:ascii="Times New Roman" w:eastAsia="Times New Roman" w:hAnsi="Times New Roman" w:cs="Times New Roman"/>
      <w:kern w:val="0"/>
      <w:sz w:val="24"/>
      <w:szCs w:val="20"/>
      <w:lang w:val="zh-CN"/>
    </w:rPr>
  </w:style>
  <w:style w:type="character" w:styleId="a8">
    <w:name w:val="Strong"/>
    <w:basedOn w:val="a0"/>
    <w:uiPriority w:val="99"/>
    <w:qFormat/>
    <w:rsid w:val="00087B1A"/>
    <w:rPr>
      <w:rFonts w:cs="Times New Roman"/>
      <w:b/>
    </w:rPr>
  </w:style>
  <w:style w:type="character" w:styleId="a9">
    <w:name w:val="page number"/>
    <w:basedOn w:val="a0"/>
    <w:rsid w:val="00087B1A"/>
  </w:style>
  <w:style w:type="character" w:styleId="aa">
    <w:name w:val="FollowedHyperlink"/>
    <w:uiPriority w:val="99"/>
    <w:rsid w:val="00087B1A"/>
    <w:rPr>
      <w:rFonts w:cs="Times New Roman"/>
      <w:color w:val="800080"/>
      <w:u w:val="single"/>
    </w:rPr>
  </w:style>
  <w:style w:type="character" w:styleId="ab">
    <w:name w:val="Hyperlink"/>
    <w:uiPriority w:val="99"/>
    <w:unhideWhenUsed/>
    <w:rsid w:val="00087B1A"/>
    <w:rPr>
      <w:color w:val="0000FF"/>
      <w:u w:val="single"/>
    </w:rPr>
  </w:style>
  <w:style w:type="paragraph" w:customStyle="1" w:styleId="CharCharChar1CharCharCharCharCharCharCharCharCharCharCharChar1Char">
    <w:name w:val="Char Char Char1 Char Char Char Char Char Char Char Char Char Char Char Char1 Char"/>
    <w:basedOn w:val="a"/>
    <w:qFormat/>
    <w:rsid w:val="00087B1A"/>
    <w:pPr>
      <w:widowControl/>
      <w:spacing w:after="160" w:line="240" w:lineRule="exact"/>
      <w:jc w:val="left"/>
    </w:pPr>
    <w:rPr>
      <w:rFonts w:eastAsia="Cambria"/>
      <w:kern w:val="0"/>
      <w:sz w:val="24"/>
      <w:szCs w:val="20"/>
      <w:lang w:eastAsia="en-US"/>
    </w:rPr>
  </w:style>
  <w:style w:type="paragraph" w:customStyle="1" w:styleId="10">
    <w:name w:val="列出段落1"/>
    <w:basedOn w:val="a"/>
    <w:uiPriority w:val="34"/>
    <w:qFormat/>
    <w:rsid w:val="00087B1A"/>
    <w:pPr>
      <w:ind w:firstLineChars="200" w:firstLine="420"/>
    </w:pPr>
  </w:style>
  <w:style w:type="character" w:customStyle="1" w:styleId="1Char">
    <w:name w:val="标题 1 Char"/>
    <w:basedOn w:val="a0"/>
    <w:link w:val="1"/>
    <w:qFormat/>
    <w:rsid w:val="00087B1A"/>
    <w:rPr>
      <w:rFonts w:ascii="宋体" w:eastAsia="方正小标宋简体" w:hAnsi="宋体" w:cs="宋体"/>
      <w:bCs/>
      <w:color w:val="3E3E3E"/>
      <w:kern w:val="36"/>
      <w:sz w:val="44"/>
      <w:szCs w:val="30"/>
    </w:rPr>
  </w:style>
  <w:style w:type="character" w:customStyle="1" w:styleId="2Char">
    <w:name w:val="标题 2 Char"/>
    <w:link w:val="2"/>
    <w:qFormat/>
    <w:rsid w:val="00087B1A"/>
    <w:rPr>
      <w:rFonts w:ascii="Arial" w:eastAsia="楷体_GB2312" w:hAnsi="Arial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中共中央党校（国家行政学院）文件</dc:title>
  <dc:creator>Administrator</dc:creator>
  <cp:lastModifiedBy>Lenovo</cp:lastModifiedBy>
  <cp:revision>5</cp:revision>
  <cp:lastPrinted>2019-11-13T08:05:00Z</cp:lastPrinted>
  <dcterms:created xsi:type="dcterms:W3CDTF">2019-11-01T02:55:00Z</dcterms:created>
  <dcterms:modified xsi:type="dcterms:W3CDTF">2020-06-28T01:54:00Z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